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88"/>
      </w:tblGrid>
      <w:tr w14:paraId="6177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</w:tcPr>
          <w:p w14:paraId="11E5AE01">
            <w:pPr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Прочитайте тексты и выполните задания 1-8</w:t>
            </w:r>
          </w:p>
        </w:tc>
      </w:tr>
    </w:tbl>
    <w:p w14:paraId="4D01A3DE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42853723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Как хорошо уметь читать!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Текст 1 </w:t>
      </w:r>
    </w:p>
    <w:p w14:paraId="5E956AF6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218CA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Как хорошо уметь читать! А уметь хорошо читать – ещё лучше Чтение – это особый процесс, почти сакральный для отдельных людей, семей, городов и даже наций. Кажется, что может быть более вечным, чем чтение? Очень древние читали петроглифы, древние – глиняные таблички и папирусы, соседи по столетиям – рукописные книги и грамоты, потом мир наполнился печатными книгами, а сейчас мы читаем со всевозможных экранов. Всё просто: мозг сканирует и декодирует символы, распознаёт смысл, сознание его «переваривает» в нужной форме, отдельные фрагменты пишутся в память. Но не всё так просто: нейропсихология и нейрофизиология чтения скрывают целый пласт сложных процессов, у чтения есть феномены и патологии, а мы читаем Пушкина совсем не так, как это делал сам Пушкин.</w:t>
      </w:r>
    </w:p>
    <w:p w14:paraId="03557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Чтение и мозг: нейрофизиология</w:t>
      </w:r>
    </w:p>
    <w:p w14:paraId="2CA6E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Чтение – молодой навык человека, поэтому до сих пор он не является безусловным, а приходит к каждому из нас в процессе обучения. Навык чтения не задан на генетическом уровне, то есть представить себе человека, который вообще не умеет читать, гораздо проще, чем того, который вообще не умеет говорить (будучи здоровым и интеллектуально сохранным, находясь в социуме). Освоение человечеством чтения и письменности – сравнительно небольшой период для эволюции человека: протописьменность возникла в седьмом тысячелетии до н.э., а навык чтения как таковой стал появляться всего 5 тысяч лет назад (самой древней из обнаруженных библиотек 2,5 тысячи лет). Для мозга как биологической структуры это не так уж и много.</w:t>
      </w:r>
    </w:p>
    <w:p w14:paraId="439D6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Чтение – это речевой процесс (и как всякий речевой процесс, является познавательно-мыслительной деятельностью человека), который относится к новым высшим рефлекторным функциям, возникающим у индивида в ходе обучения. Из всего этого абзаца мы делаем три важных вывода: 1) чтению нужно учиться; 2) чтение и речь явно как-то связаны; 3) чтение – это нейрофизиологический процесс, оно затрагивает функции мозга. Перед тем, как погрузиться в лёгкий флёр анатомии и нейрофизиологии, смоделируем процесс чтения как алгоритм (без подробностей и детальных шагов).  Руки держат книгу или другой источник чтения. Если руки не держат, тело ориентируется относительно источника текстовой информации (например, располагается перед монитором). Работают скелетные мышцы, моторика, осязание, обоняние и т.д. – человек выбирает позицию и объект чтения.  Работают глаза и зрительная кора головного мозга: происходит визуальная фиксация символов текста и их идентификация.  Происходит фонетическая идентификация текста (мы «слышим в голове» то, что читаем). Некоторые учёные полагают, что у взрослых этот этап отсутствует, мы сразу переходим к смыслу. Но если вы начнёте читать сложный незнакомый текст или текст на иностранном языке, вы сразу поймёте, о чём идёт речь.  Идентифицируются слова и их семантика (значение) – ура, мы читаем что-то понятное. Это даёт нам первичный смысл текста – можем мы его прочитать или нет (а вдруг он на японском или это арабская вязь?).  Происходит восприятие словосочетаний и предложений с учётом пунктуации, синтаксиса, структуры текста («о, это смешно, а может, скучно, а может, заумно»).  Начинается самое интересное: в дело включается нейропсихология. Читатель интерпретирует текст на основании своих понятий, принципов, опыта, характера, используя анализ, синтез и подвергаясь влиянию социокультурных факторов. Конечно, всё это происходит фоном, мы не осознаём и не ощущаем ни одного из этапов (а дети в начале обучения, кстати, ощущают и осознают), но в это время в человеческом мозге происходят сложнейшие процессы. Сложное строение человеческого мозга обеспечивает контроль и реализацию высших психических функций: восприятия, памяти, мышления, речи, при этом мышление и речь наиболее тесно связаны. Речь и мышление формируются и развиваются под воздействием окружающей среды, социума, особенностей личности. Способность воспринимать и генерировать речь заложена в нас генетически.</w:t>
      </w:r>
    </w:p>
    <w:p w14:paraId="47A5E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Чтение и мозг: психология современного чтения Итак, чтение как речевой процесс напрямую связано с ЦНС человека, оно обеспечивается согласованной деятельностью областей мозга. В свою очередь, чтение влияет на мозг человека в самом прямом смысле. Дело в том, что наш интеллект растёт не за счёт роста количества нейронов, а за счёт роста количества связей между нейронами. В процессе овладения чтением и собственно самого чтения (форма овладения информацией) центральная нервная система как раз усложняет связи между нейронами. Более того, чтение как культурное приобретение (а не генетическое) реализуется за счёт ранее сформированных нейронов и связей между ними (после формирования речи) – именно поэтому ребёнок не начинает читать раньше, чем говорить (я сейчас об осмысленном чтении, а не об узнавании формы объёмных букв на ощупь).</w:t>
      </w:r>
    </w:p>
    <w:p w14:paraId="23FF74C1">
      <w:pPr>
        <w:numPr>
          <w:ilvl w:val="0"/>
          <w:numId w:val="0"/>
        </w:numPr>
        <w:wordWrap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009FDC3C">
      <w:pPr>
        <w:numPr>
          <w:ilvl w:val="0"/>
          <w:numId w:val="0"/>
        </w:numPr>
        <w:wordWrap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Текст 2</w:t>
      </w:r>
    </w:p>
    <w:p w14:paraId="775EE9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Поэт Иосиф Александрович Бродский сказал в своей Нобелевской речи: «Человек – это продукт чтения», то есть не меньше, чем родившая эпоха и воспитавшие родители, человека формируют, лепят, делают прочитанные книги.</w:t>
      </w:r>
    </w:p>
    <w:p w14:paraId="76CB8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Книга – это письмо в бутылке, написанное, главным образом, не для тех, кто рядом, а для кого-то, живущего не здесь и не сейчас. Главный читатель всегда за пределами видимости. В этом есть нечто грустное.</w:t>
      </w:r>
    </w:p>
    <w:p w14:paraId="43F5D7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Грустное потому, что книга – это свидетельство человеческой глухоты, свидетельство невозможности докричаться и достучаться до современника. Ещё хуже, если пишущего человека расслышали, но неверно поняли. Однако тот факт, что значочки-буковки способны сквозь столетия доносить до людей сердцебиение далёкого автора, говорит о бессмертии человека. Во всех мировых культурах через обучение грамотности человеку давали ключ к хранилищам премудрости. В новейшие времена ситуация изменилась. Человеку дают ключ, но не говорят, где дверь. Обладатель ключа становится похожим на деревянного мальчика. Он ищет некую дверцу, попадает в руки разбойников, посещает страну дураков, и в реальной жизни всё заканчивается не всегда так счастливо, как в сказке. Но всё равно это похоже на окружной путь паломника. Путь совершается не по полному бездорожью. На этом пути есть знаки, и путник обязан их читать.</w:t>
      </w:r>
    </w:p>
    <w:p w14:paraId="75966D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У нынешнего путешественника почти всегда в руках путеводитель. В нём могут быть ошибки, он может устареть. Но он есть. При помощи письменных знаков люди сверяют маршрут, ходят кругами, топчутся на месте, пока не дойдут до нужной точки и опять-таки не прочтут нужную надпись над воротами в Изумрудный город. Нужно читать. И нужно учиться читать то, что нужно. Нужно читать хотя бы потому, что поговорить бывает не с кем, а человек не может жить, не разговаривая. Человека, действительно, делают книги. Оказался он в притоне или во дворце, в болоте или на вершине горы – во все эти места его привели путевые письменные знаки – книги. </w:t>
      </w:r>
    </w:p>
    <w:p w14:paraId="7C55F1B4">
      <w:pPr>
        <w:numPr>
          <w:ilvl w:val="0"/>
          <w:numId w:val="0"/>
        </w:numPr>
        <w:jc w:val="righ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(По А.Ю. Ткачёву)</w:t>
      </w:r>
    </w:p>
    <w:p w14:paraId="7F8DC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77A44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24EE35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Выберите утверждения, которые не соответствуют содержанию текста 1. Запишите номера этих утверждений. </w:t>
      </w:r>
    </w:p>
    <w:p w14:paraId="633E86B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Все великие люди в детстве много читали. </w:t>
      </w:r>
    </w:p>
    <w:p w14:paraId="650D331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Чтение – это навык, который вырабатывается в процессе обучения. </w:t>
      </w:r>
    </w:p>
    <w:p w14:paraId="3FD9968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Самая первая библиотека была создана ещё до нашей эры. </w:t>
      </w:r>
    </w:p>
    <w:p w14:paraId="4ECAE59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Способность к чтению даётся человеку с рождения. </w:t>
      </w:r>
    </w:p>
    <w:p w14:paraId="3C3BC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Представить себе человека, который не умеет читать, гораздо проще, чем представить себе человека, который не умеет говорить. </w:t>
      </w:r>
    </w:p>
    <w:p w14:paraId="5EE99C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Чтение развивает функции мозга. </w:t>
      </w:r>
    </w:p>
    <w:p w14:paraId="08A3B34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Ответ: ___________________________.</w:t>
      </w:r>
    </w:p>
    <w:p w14:paraId="4DE434E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5B8AED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Саша и Вова поспорили. Саша утверждает, что текст 1 стилистически нейтрален. Вова с ним не согласен. Кто из ребят прав?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 </w:t>
      </w:r>
    </w:p>
    <w:p w14:paraId="2B1145D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Саша  </w:t>
      </w:r>
    </w:p>
    <w:p w14:paraId="2BAE116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Вова </w:t>
      </w:r>
    </w:p>
    <w:p w14:paraId="22D9CD7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Приведите аргумент в пользу своего ответа. </w:t>
      </w:r>
    </w:p>
    <w:p w14:paraId="234FE73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Ответ:___________________________________________________________________________________________________________________________________________________________________________________________________________________</w:t>
      </w:r>
    </w:p>
    <w:p w14:paraId="4BB031CC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0F317F32">
      <w:pPr>
        <w:numPr>
          <w:ilvl w:val="0"/>
          <w:numId w:val="1"/>
        </w:numPr>
        <w:ind w:left="40" w:leftChars="0" w:firstLine="560" w:firstLine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В тексте 1 употреблено слово «сакральный», значение которого не объясняется. Используя информацию из текста, объясните значение этого слова.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Ответ: </w:t>
      </w:r>
      <w:r>
        <w:rPr>
          <w:rFonts w:hint="default" w:ascii="Times New Roman" w:hAnsi="Times New Roman" w:eastAsia="SimSun" w:cs="Times New Roman"/>
          <w:sz w:val="28"/>
          <w:szCs w:val="28"/>
          <w:u w:val="single"/>
          <w:lang w:val="ru-RU"/>
        </w:rPr>
        <w:t>Сакральный - значит____________________________________________________</w:t>
      </w:r>
    </w:p>
    <w:p w14:paraId="3CBCDCEF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40AFD7B3">
      <w:pPr>
        <w:numPr>
          <w:ilvl w:val="0"/>
          <w:numId w:val="1"/>
        </w:numPr>
        <w:ind w:left="40" w:leftChars="0" w:firstLine="560" w:firstLine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В тексте 1 встречаются заимствованные слова. Для слов из первого столбца найдите верное толкование значения из второго столбца.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92"/>
        <w:gridCol w:w="8996"/>
      </w:tblGrid>
      <w:tr w14:paraId="2BDE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2" w:type="dxa"/>
          </w:tcPr>
          <w:p w14:paraId="73F86C6A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  <w:t>СЛОВО</w:t>
            </w:r>
          </w:p>
        </w:tc>
        <w:tc>
          <w:tcPr>
            <w:tcW w:w="8996" w:type="dxa"/>
          </w:tcPr>
          <w:p w14:paraId="4C11E15C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  <w:t>ТОЛКОВАНИЕ СЛОВА</w:t>
            </w:r>
          </w:p>
        </w:tc>
      </w:tr>
      <w:tr w14:paraId="47F7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6" w:hRule="atLeast"/>
        </w:trPr>
        <w:tc>
          <w:tcPr>
            <w:tcW w:w="1992" w:type="dxa"/>
          </w:tcPr>
          <w:p w14:paraId="14C3D732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А) алгоритм</w:t>
            </w:r>
          </w:p>
          <w:p w14:paraId="32C0387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Б) петроглиф</w:t>
            </w:r>
          </w:p>
        </w:tc>
        <w:tc>
          <w:tcPr>
            <w:tcW w:w="8996" w:type="dxa"/>
            <w:tcBorders/>
          </w:tcPr>
          <w:p w14:paraId="0BF22E40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1) процесс распознавания</w:t>
            </w:r>
          </w:p>
          <w:p w14:paraId="53261A4A"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наскальный рисунок, надпись </w:t>
            </w:r>
          </w:p>
          <w:p w14:paraId="5736F89F"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явление </w:t>
            </w:r>
          </w:p>
          <w:p w14:paraId="0D2BE924"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порядок действий, правила, используемые в процессе какой-либо деятельности</w:t>
            </w:r>
          </w:p>
        </w:tc>
      </w:tr>
    </w:tbl>
    <w:p w14:paraId="5016BE5B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p w14:paraId="7D036EB0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Запишите в таблицу выбранные цифры под соответствующими буквами.</w:t>
      </w:r>
    </w:p>
    <w:tbl>
      <w:tblPr>
        <w:tblStyle w:val="4"/>
        <w:tblpPr w:leftFromText="180" w:rightFromText="180" w:vertAnchor="text" w:horzAnchor="page" w:tblpX="2610" w:tblpY="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25"/>
      </w:tblGrid>
      <w:tr w14:paraId="5BB7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0B7AC71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</w:t>
            </w:r>
          </w:p>
        </w:tc>
        <w:tc>
          <w:tcPr>
            <w:tcW w:w="825" w:type="dxa"/>
          </w:tcPr>
          <w:p w14:paraId="1036CF6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Б</w:t>
            </w:r>
          </w:p>
        </w:tc>
      </w:tr>
      <w:tr w14:paraId="731E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778806B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25" w:type="dxa"/>
          </w:tcPr>
          <w:p w14:paraId="761D1D2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60CA932C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Ответ:</w:t>
      </w:r>
    </w:p>
    <w:p w14:paraId="422D7E16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72A5A103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208337E4">
      <w:pPr>
        <w:numPr>
          <w:numId w:val="0"/>
        </w:numPr>
        <w:ind w:left="600" w:left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42FF39C5"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В тексте 1 говорится о деятельности мозга по обработке поступающей информации. Какие процессы происходят в мозгу последовательно? Заполните пропуски.</w:t>
      </w:r>
    </w:p>
    <w:p w14:paraId="3757839E">
      <w:pPr>
        <w:numPr>
          <w:numId w:val="0"/>
        </w:numPr>
        <w:ind w:left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Ответ: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97"/>
        <w:gridCol w:w="2197"/>
        <w:gridCol w:w="2198"/>
        <w:gridCol w:w="2198"/>
        <w:gridCol w:w="2198"/>
      </w:tblGrid>
      <w:tr w14:paraId="107A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7" w:type="dxa"/>
          </w:tcPr>
          <w:p w14:paraId="1A4A42A7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>считывание символа …</w:t>
            </w:r>
          </w:p>
        </w:tc>
        <w:tc>
          <w:tcPr>
            <w:tcW w:w="2197" w:type="dxa"/>
          </w:tcPr>
          <w:p w14:paraId="671C58B7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98" w:type="dxa"/>
          </w:tcPr>
          <w:p w14:paraId="3A49555D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 xml:space="preserve">распознавание символа … </w:t>
            </w:r>
          </w:p>
        </w:tc>
        <w:tc>
          <w:tcPr>
            <w:tcW w:w="2198" w:type="dxa"/>
          </w:tcPr>
          <w:p w14:paraId="3954FA5C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98" w:type="dxa"/>
          </w:tcPr>
          <w:p w14:paraId="7368590C">
            <w:pPr>
              <w:numPr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>запись отдельных фрагментов в память</w:t>
            </w:r>
          </w:p>
        </w:tc>
      </w:tr>
    </w:tbl>
    <w:p w14:paraId="356FD36A">
      <w:pPr>
        <w:numPr>
          <w:numId w:val="0"/>
        </w:numPr>
        <w:ind w:left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07309EFA"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На основе текста 1 укажите последовательность процессов, происходящих в организме человека при чтении, обозначенных цифрами. Запишите последовательность цифр. </w:t>
      </w:r>
    </w:p>
    <w:p w14:paraId="6C9386E6"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Фонетическая идентификация текста (внутренняя речь). </w:t>
      </w:r>
    </w:p>
    <w:p w14:paraId="53EB9AAC"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Восприятие словосочетаний и предложений с учётом пунктуации, синтаксиса, структуры текста. </w:t>
      </w:r>
    </w:p>
    <w:p w14:paraId="3A74A8C8"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Выбор позиции и объекта чтения за счёт работы мышц скелета, моторики, осязания, обоняния. </w:t>
      </w:r>
    </w:p>
    <w:p w14:paraId="4BC07FE8"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Визуальная фиксация символов текста. </w:t>
      </w:r>
    </w:p>
    <w:p w14:paraId="60EDFCA8"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Идентификация слов и их значения.</w:t>
      </w:r>
    </w:p>
    <w:tbl>
      <w:tblPr>
        <w:tblStyle w:val="4"/>
        <w:tblpPr w:leftFromText="180" w:rightFromText="180" w:vertAnchor="text" w:horzAnchor="page" w:tblpX="1740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75"/>
        <w:gridCol w:w="540"/>
        <w:gridCol w:w="525"/>
        <w:gridCol w:w="495"/>
      </w:tblGrid>
      <w:tr w14:paraId="40BA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1D6A05C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75" w:type="dxa"/>
          </w:tcPr>
          <w:p w14:paraId="6949D3A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06D88BCE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5BEA6D0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1E7EE880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76B8C0B7">
      <w:pPr>
        <w:numPr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p w14:paraId="6B099C10">
      <w:pPr>
        <w:numPr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Ответ: </w:t>
      </w:r>
    </w:p>
    <w:p w14:paraId="37FE9996">
      <w:pPr>
        <w:numPr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45BD74FB">
      <w:pPr>
        <w:numPr>
          <w:numId w:val="0"/>
        </w:numPr>
        <w:jc w:val="righ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p w14:paraId="008435DE"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7)С каким литературным произведением русского писателя проводит параллели автор текста 2 в четвёртом абзаце? Назовите произведение и его автора. Обоснуйте свою точку зрения.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37E36745"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Ответ: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0FEBA"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p w14:paraId="4F658776"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8)Выберите утверждения, которые соответствуют содержанию текста 2. Запишите номера этих утверждений.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073974B0">
      <w:pPr>
        <w:numPr>
          <w:ilvl w:val="0"/>
          <w:numId w:val="6"/>
        </w:numPr>
        <w:ind w:lef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Иосиф Бродский – обладатель Нобелевской премии по литературе. </w:t>
      </w:r>
    </w:p>
    <w:p w14:paraId="725F64F2"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На формирование человека книги оказывают действие не меньшее, чем родители и эпоха. </w:t>
      </w:r>
    </w:p>
    <w:p w14:paraId="2C0276B7"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Чаще всего книги пишутся для современников. </w:t>
      </w:r>
    </w:p>
    <w:p w14:paraId="1EB9816A"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Отправляясь в путешествие, необходимо брать с собой путеводитель. </w:t>
      </w:r>
    </w:p>
    <w:p w14:paraId="123DB2BB"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Чтение книг не более чем развлечение.</w:t>
      </w:r>
    </w:p>
    <w:p w14:paraId="381B526C">
      <w:pPr>
        <w:numPr>
          <w:numId w:val="0"/>
        </w:numPr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Ответ: ____________________________________</w:t>
      </w:r>
    </w:p>
    <w:p w14:paraId="150FCB8A">
      <w:pPr>
        <w:numPr>
          <w:numId w:val="0"/>
        </w:numPr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88"/>
      </w:tblGrid>
      <w:tr w14:paraId="4FCB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88" w:type="dxa"/>
          </w:tcPr>
          <w:p w14:paraId="1A7851F2">
            <w:pPr>
              <w:numPr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  <w:t>Изучите информацию и выполните задания 9-10</w:t>
            </w:r>
          </w:p>
        </w:tc>
      </w:tr>
    </w:tbl>
    <w:p w14:paraId="67C0C24F">
      <w:pPr>
        <w:numPr>
          <w:numId w:val="0"/>
        </w:numPr>
        <w:ind w:left="-400" w:leftChars="-20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drawing>
          <wp:inline distT="0" distB="0" distL="114300" distR="114300">
            <wp:extent cx="3898265" cy="3016250"/>
            <wp:effectExtent l="0" t="0" r="6985" b="1270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EF9A">
      <w:pPr>
        <w:numPr>
          <w:numId w:val="0"/>
        </w:numPr>
        <w:jc w:val="both"/>
      </w:pPr>
    </w:p>
    <w:p w14:paraId="7B89EA9D">
      <w:pPr>
        <w:numPr>
          <w:numId w:val="0"/>
        </w:numPr>
        <w:jc w:val="both"/>
      </w:pPr>
      <w:r>
        <w:drawing>
          <wp:inline distT="0" distB="0" distL="114300" distR="114300">
            <wp:extent cx="3448685" cy="3578860"/>
            <wp:effectExtent l="0" t="0" r="18415" b="25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BC76">
      <w:pPr>
        <w:numPr>
          <w:numId w:val="0"/>
        </w:numPr>
        <w:jc w:val="both"/>
      </w:pPr>
    </w:p>
    <w:p w14:paraId="3628C782"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Егор проанализировал схему 1 и сделал вывод: согласно статистике самый эффективный способ привить ребёнку любовь к чтению – заставлять его регулярно читать книги. Прав ли Егор?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 </w:t>
      </w:r>
    </w:p>
    <w:p w14:paraId="3859CB4B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Егор прав  </w:t>
      </w:r>
    </w:p>
    <w:p w14:paraId="1D088962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Егор не прав </w:t>
      </w:r>
    </w:p>
    <w:p w14:paraId="30E4A303"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Приведите аргумент в пользу своего ответа. </w:t>
      </w:r>
    </w:p>
    <w:p w14:paraId="2944306F"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Ответ: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3D954"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FC762F7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Алла проанализировала диаграмму 1 и пришла к выводу: у россиян потребность в прослушивании аудиокниг в 2015 г. была выше, чем потребность в чтении электронных книг. Права ли Алла?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 </w:t>
      </w:r>
    </w:p>
    <w:p w14:paraId="6B2A71C8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Алла права  </w:t>
      </w:r>
    </w:p>
    <w:p w14:paraId="1C394C2C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Алла не права </w:t>
      </w:r>
    </w:p>
    <w:p w14:paraId="2D9DF42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Приведите аргумент в пользу своего ответа. </w:t>
      </w:r>
    </w:p>
    <w:p w14:paraId="4F2BB09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Ответ: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F321E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E0A29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82A360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7F5CB55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0B307CE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429DBE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A054FD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C41810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DB9733D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3CA2DAA"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и критерии оценивания выполнения заданий</w:t>
      </w:r>
    </w:p>
    <w:bookmarkEnd w:id="0"/>
    <w:p w14:paraId="23C3E034">
      <w:pPr>
        <w:numPr>
          <w:ilvl w:val="0"/>
          <w:numId w:val="1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07"/>
        <w:gridCol w:w="1781"/>
      </w:tblGrid>
      <w:tr w14:paraId="2D54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2"/>
          </w:tcPr>
          <w:p w14:paraId="420E3DD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ответ</w:t>
            </w:r>
          </w:p>
        </w:tc>
      </w:tr>
      <w:tr w14:paraId="3A6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2"/>
          </w:tcPr>
          <w:p w14:paraId="4CF587E3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</w:tr>
      <w:tr w14:paraId="191B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7" w:type="dxa"/>
          </w:tcPr>
          <w:p w14:paraId="357EA44F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4BE75C31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Баллы </w:t>
            </w:r>
          </w:p>
        </w:tc>
      </w:tr>
      <w:tr w14:paraId="1593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7" w:type="dxa"/>
          </w:tcPr>
          <w:p w14:paraId="34937FEB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Ответ верный, включает оба элемента</w:t>
            </w:r>
          </w:p>
        </w:tc>
        <w:tc>
          <w:tcPr>
            <w:tcW w:w="1781" w:type="dxa"/>
          </w:tcPr>
          <w:p w14:paraId="779F2387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3AA9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7" w:type="dxa"/>
          </w:tcPr>
          <w:p w14:paraId="67F7DEC8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Допущено не более одной ошибки: указан один элемент или указан лишний элемент</w:t>
            </w:r>
          </w:p>
        </w:tc>
        <w:tc>
          <w:tcPr>
            <w:tcW w:w="1781" w:type="dxa"/>
          </w:tcPr>
          <w:p w14:paraId="5D9AF71A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6F73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7" w:type="dxa"/>
          </w:tcPr>
          <w:p w14:paraId="7A47F8F6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54946543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</w:tr>
    </w:tbl>
    <w:p w14:paraId="3A68D7DF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6EEADDF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1C6C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002CD36F">
            <w:pPr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Возможный ответ</w:t>
            </w:r>
          </w:p>
        </w:tc>
      </w:tr>
      <w:tr w14:paraId="3A22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2655B513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Прав Вова. </w:t>
            </w:r>
          </w:p>
          <w:p w14:paraId="06C59036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 тесте, помимо стилистически нейтральной лексики, присутствуют термины (социокультурные факторы, индивид, нейропсихология, психофизиологические процессы, семантика и др.), а также разговорные конструкции («О, это смешно, а может, скучно, а может, заумно», «Ура, мы читаем что-то понятное»)</w:t>
            </w:r>
          </w:p>
        </w:tc>
      </w:tr>
      <w:tr w14:paraId="1EC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2CA5E898">
            <w:pPr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495F168D">
            <w:pPr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3E2C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25CABDCD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Дан правильный ответ и приведено объяснение</w:t>
            </w:r>
          </w:p>
        </w:tc>
        <w:tc>
          <w:tcPr>
            <w:tcW w:w="1781" w:type="dxa"/>
          </w:tcPr>
          <w:p w14:paraId="4AB79CC2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30CA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FD6E09B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33EE5266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09F9830C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E921EE4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7BD5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0786C7F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Возможный ответ</w:t>
            </w:r>
          </w:p>
        </w:tc>
      </w:tr>
      <w:tr w14:paraId="758E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7320E47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Сакральный – значит священный, культовый</w:t>
            </w:r>
          </w:p>
        </w:tc>
      </w:tr>
      <w:tr w14:paraId="11F7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476733A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71A7F2D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39B1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E025B68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Дано верное толкование</w:t>
            </w:r>
          </w:p>
        </w:tc>
        <w:tc>
          <w:tcPr>
            <w:tcW w:w="1781" w:type="dxa"/>
          </w:tcPr>
          <w:p w14:paraId="0727776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1164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230A94A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26BC3C7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76544930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709B2E1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0AC5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094E881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</w:t>
            </w:r>
          </w:p>
        </w:tc>
      </w:tr>
      <w:tr w14:paraId="000E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2AF5E7B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42</w:t>
            </w:r>
          </w:p>
        </w:tc>
      </w:tr>
      <w:tr w14:paraId="0E87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0912B52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2E38650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4E6A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6CABFFF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Указаны оба элемента ответа</w:t>
            </w:r>
          </w:p>
        </w:tc>
        <w:tc>
          <w:tcPr>
            <w:tcW w:w="1781" w:type="dxa"/>
          </w:tcPr>
          <w:p w14:paraId="7E08BB4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</w:tr>
      <w:tr w14:paraId="0CE6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75680D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Допущена одна ошибка. </w:t>
            </w:r>
          </w:p>
          <w:p w14:paraId="6DC2D6F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ИЛИ </w:t>
            </w:r>
          </w:p>
          <w:p w14:paraId="516BEA1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Указан лишь один элемент верного ответа</w:t>
            </w:r>
          </w:p>
        </w:tc>
        <w:tc>
          <w:tcPr>
            <w:tcW w:w="1781" w:type="dxa"/>
          </w:tcPr>
          <w:p w14:paraId="61C0261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735E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5ED9310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04B92EFF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4DF8F7FF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C65353A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35A8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488B73F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</w:t>
            </w:r>
          </w:p>
        </w:tc>
      </w:tr>
      <w:tr w14:paraId="66EC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0A148D3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Указаны пропущенные процессы: декодирование символа и осознание информации; обработка информации</w:t>
            </w:r>
          </w:p>
        </w:tc>
      </w:tr>
      <w:tr w14:paraId="7B63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62D6416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77A1D72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058E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23CA0F6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 правильном порядке указано не менее двух объектов</w:t>
            </w:r>
          </w:p>
        </w:tc>
        <w:tc>
          <w:tcPr>
            <w:tcW w:w="1781" w:type="dxa"/>
          </w:tcPr>
          <w:p w14:paraId="261E4F4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584F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5638591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Другие ответы или ответ отсутствует</w:t>
            </w:r>
          </w:p>
        </w:tc>
        <w:tc>
          <w:tcPr>
            <w:tcW w:w="1781" w:type="dxa"/>
          </w:tcPr>
          <w:p w14:paraId="24472DB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663E92F2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58B80EF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88B3AD0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3E4C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35B8BF1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</w:t>
            </w:r>
          </w:p>
        </w:tc>
      </w:tr>
      <w:tr w14:paraId="5D48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3BDA256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25314</w:t>
            </w:r>
          </w:p>
        </w:tc>
      </w:tr>
      <w:tr w14:paraId="22D5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0E3D9AD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49C569D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3E96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FA7D1C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Последовательность цифр указана верно</w:t>
            </w:r>
          </w:p>
        </w:tc>
        <w:tc>
          <w:tcPr>
            <w:tcW w:w="1781" w:type="dxa"/>
          </w:tcPr>
          <w:p w14:paraId="3A1AF3B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4FD1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29EFA6E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Другие ответы или ответ отсутствует</w:t>
            </w:r>
          </w:p>
        </w:tc>
        <w:tc>
          <w:tcPr>
            <w:tcW w:w="1781" w:type="dxa"/>
          </w:tcPr>
          <w:p w14:paraId="252DFAC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45BFD1F2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BCD1976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7B79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67F5711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Возможный ответ</w:t>
            </w:r>
          </w:p>
        </w:tc>
      </w:tr>
      <w:tr w14:paraId="1996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11C45A1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Автор проводит параллели со сказкой А.Н. Толстого «Золотой ключик, или Приключения Буратино». В четвёртом абзаце говорится о деревянном мальчике (Буратино), который попадает в руки разбойников (кота Базилио и лисы Алисы) и совершает путешествие в страну дураков (на Поле Чудес)</w:t>
            </w:r>
          </w:p>
        </w:tc>
      </w:tr>
      <w:tr w14:paraId="6F66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5157C3B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1314E0E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7B9E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5F8BE6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Приведено верное объяснение в соответствии с выбранным ответом</w:t>
            </w:r>
          </w:p>
        </w:tc>
        <w:tc>
          <w:tcPr>
            <w:tcW w:w="1781" w:type="dxa"/>
          </w:tcPr>
          <w:p w14:paraId="0BE3DC3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7187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3CD1CD2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51CE5E5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660BAC6B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AF5FA2C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1E14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19FED08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ответ</w:t>
            </w:r>
          </w:p>
        </w:tc>
      </w:tr>
      <w:tr w14:paraId="6FED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181ED8FF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</w:t>
            </w:r>
          </w:p>
        </w:tc>
      </w:tr>
      <w:tr w14:paraId="14BA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2A65F2A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6AAC6959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Баллы </w:t>
            </w:r>
          </w:p>
        </w:tc>
      </w:tr>
      <w:tr w14:paraId="23EB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6765370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Ответ верный</w:t>
            </w:r>
          </w:p>
        </w:tc>
        <w:tc>
          <w:tcPr>
            <w:tcW w:w="1781" w:type="dxa"/>
          </w:tcPr>
          <w:p w14:paraId="05F8ED9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6268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5BB77AB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0B86C00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</w:tr>
    </w:tbl>
    <w:p w14:paraId="0E32B98F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9F9AD8E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9.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288B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231808A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Возможный ответ</w:t>
            </w:r>
          </w:p>
        </w:tc>
      </w:tr>
      <w:tr w14:paraId="2F19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5CA493F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Егор не прав. 88% опрошенных любят читать, и только 10% респондентов родители заставляли регулярно читать (для сравнения: своим примером родители прививали любовь к чтению 21% опрошенных, заставляли иногда читать – 27%, не заставляли вообще – 30%, итого 78%). Давление со стороны родителей положительно повлияло на увлечённость чтением у 42% опрошенных, при этом оно никак не повлияло на 35% респондентов, а у 13% поспособствовало росту неприязни к чтению</w:t>
            </w:r>
          </w:p>
        </w:tc>
      </w:tr>
      <w:tr w14:paraId="01AC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1B90CB8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7FEC0C5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0B41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62C7E31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Дан правильный ответ и приведено объяснение</w:t>
            </w:r>
          </w:p>
        </w:tc>
        <w:tc>
          <w:tcPr>
            <w:tcW w:w="1781" w:type="dxa"/>
          </w:tcPr>
          <w:p w14:paraId="6C34940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0716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4CF5B7B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4C08D98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65632366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D0D931F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  <w:gridCol w:w="1781"/>
      </w:tblGrid>
      <w:tr w14:paraId="58F4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64143EF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Возможный ответ</w:t>
            </w:r>
          </w:p>
        </w:tc>
      </w:tr>
      <w:tr w14:paraId="3CA9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694D2CD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Алла не права. Согласно инфографике в 2015 г. россияне отдавали предпочтение чтению электронных книг (17% опрошенных), причём этот вид чтения у них был в приоритете над остальными, и только 10% респондентов отдавали предпочтение аудиокнигам, причём делали это не регулярно, а скорее как исключение</w:t>
            </w:r>
          </w:p>
        </w:tc>
      </w:tr>
      <w:tr w14:paraId="5257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115E0A5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 оценивания выполнения задания</w:t>
            </w:r>
          </w:p>
        </w:tc>
        <w:tc>
          <w:tcPr>
            <w:tcW w:w="1781" w:type="dxa"/>
          </w:tcPr>
          <w:p w14:paraId="2B7C44E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</w:t>
            </w:r>
          </w:p>
        </w:tc>
      </w:tr>
      <w:tr w14:paraId="70C4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685E94A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Дан правильный ответ и приведено объяснение</w:t>
            </w:r>
          </w:p>
        </w:tc>
        <w:tc>
          <w:tcPr>
            <w:tcW w:w="1781" w:type="dxa"/>
          </w:tcPr>
          <w:p w14:paraId="10C8CA68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14:paraId="1311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</w:tcPr>
          <w:p w14:paraId="745B0AB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Другой ответ или ответ отсутствует</w:t>
            </w:r>
          </w:p>
        </w:tc>
        <w:tc>
          <w:tcPr>
            <w:tcW w:w="1781" w:type="dxa"/>
          </w:tcPr>
          <w:p w14:paraId="1CF4C80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</w:tbl>
    <w:p w14:paraId="16053A1C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567" w:right="567" w:bottom="567" w:left="567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ource Sans Pro ExtraLight">
    <w:panose1 w:val="020B0303030403020204"/>
    <w:charset w:val="00"/>
    <w:family w:val="auto"/>
    <w:pitch w:val="default"/>
    <w:sig w:usb0="600002F7" w:usb1="02000001" w:usb2="00000000" w:usb3="00000000" w:csb0="2000019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ource Sans Pro Light">
    <w:panose1 w:val="020B0403030403020204"/>
    <w:charset w:val="00"/>
    <w:family w:val="auto"/>
    <w:pitch w:val="default"/>
    <w:sig w:usb0="600002F7" w:usb1="02000001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EEA50"/>
    <w:multiLevelType w:val="singleLevel"/>
    <w:tmpl w:val="85AEEA50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96502095"/>
    <w:multiLevelType w:val="singleLevel"/>
    <w:tmpl w:val="96502095"/>
    <w:lvl w:ilvl="0" w:tentative="0">
      <w:start w:val="1"/>
      <w:numFmt w:val="bullet"/>
      <w:lvlText w:val="□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Calibri" w:hAnsi="Calibri" w:cs="Calibri"/>
      </w:rPr>
    </w:lvl>
  </w:abstractNum>
  <w:abstractNum w:abstractNumId="2">
    <w:nsid w:val="B5FC4683"/>
    <w:multiLevelType w:val="singleLevel"/>
    <w:tmpl w:val="B5FC4683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E03E4F5D"/>
    <w:multiLevelType w:val="singleLevel"/>
    <w:tmpl w:val="E03E4F5D"/>
    <w:lvl w:ilvl="0" w:tentative="0">
      <w:start w:val="1"/>
      <w:numFmt w:val="decimal"/>
      <w:suff w:val="space"/>
      <w:lvlText w:val="%1)"/>
      <w:lvlJc w:val="left"/>
      <w:pPr>
        <w:ind w:left="40"/>
      </w:pPr>
      <w:rPr>
        <w:rFonts w:hint="default"/>
        <w:b/>
        <w:bCs/>
      </w:rPr>
    </w:lvl>
  </w:abstractNum>
  <w:abstractNum w:abstractNumId="4">
    <w:nsid w:val="E060ED1A"/>
    <w:multiLevelType w:val="singleLevel"/>
    <w:tmpl w:val="E060ED1A"/>
    <w:lvl w:ilvl="0" w:tentative="0">
      <w:start w:val="1"/>
      <w:numFmt w:val="bullet"/>
      <w:lvlText w:val="□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Calibri" w:hAnsi="Calibri" w:cs="Calibri"/>
      </w:rPr>
    </w:lvl>
  </w:abstractNum>
  <w:abstractNum w:abstractNumId="5">
    <w:nsid w:val="001C68E0"/>
    <w:multiLevelType w:val="singleLevel"/>
    <w:tmpl w:val="001C68E0"/>
    <w:lvl w:ilvl="0" w:tentative="0">
      <w:start w:val="1"/>
      <w:numFmt w:val="bullet"/>
      <w:lvlText w:val="□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Calibri" w:hAnsi="Calibri" w:cs="Calibri"/>
      </w:rPr>
    </w:lvl>
  </w:abstractNum>
  <w:abstractNum w:abstractNumId="6">
    <w:nsid w:val="27F8F920"/>
    <w:multiLevelType w:val="singleLevel"/>
    <w:tmpl w:val="27F8F920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2B74719C"/>
    <w:multiLevelType w:val="singleLevel"/>
    <w:tmpl w:val="2B74719C"/>
    <w:lvl w:ilvl="0" w:tentative="0">
      <w:start w:val="9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8">
    <w:nsid w:val="35E1634F"/>
    <w:multiLevelType w:val="singleLevel"/>
    <w:tmpl w:val="35E1634F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77AAF901"/>
    <w:multiLevelType w:val="singleLevel"/>
    <w:tmpl w:val="77AAF901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50BE"/>
    <w:rsid w:val="288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2024-10-07T03:06:00Z</dcterms:created>
  <dc:creator>Gigabyte</dc:creator>
  <cp:lastModifiedBy>Елизавета Табунщик</cp:lastModifiedBy>
  <dcterms:modified xsi:type="dcterms:W3CDTF">2024-10-07T04:21:59Z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E321E4F149BE4516A413574906E230FA_11</vt:lpwstr>
  </property>
</Properties>
</file>